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供水人：桐城市自来水公司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用水人：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用水人地址：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电话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u w:val="none"/>
          <w:lang w:val="en-US" w:eastAsia="zh-CN"/>
        </w:rPr>
        <w:t>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为了明确供、用水双方的权力和义务，根据《中华人民共和国合同法》《城市供水条例》《安徽省城镇供水管理办法》等有关法律、法规，本着“用户申请，双方自愿”的原则，特订立本协议，以供双方遵照执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一、在本协议有效期内，供水人向用水人提供不间断供水，保证出厂水压达到规定要求，水质符合国家《生活饮用水卫生标准》。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二、对有计划的检验，检修及新管并网作业施工需停水的，供水人应提前24小时通知用水人（不可抗力，突发事件及供水主管道抢修等原因停水的除外）。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三、用水人不准表外接水，无表计量，不准私自更换、维修水表，不准私自移动表位，禁止转供他人和单位使用，否则，供水人可随时停止供水，追收水费并进行处罚。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四、用水人用水性质（生活、行政事业、生产经营、施工、基建等）、用水主体（集体、个人）发生变更时，应当及时到供用营业服务大厅办理有关手续。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五、用水人要保证水表、水井（箱）及附属设施完好，配合供水人抄验水表，协助做好水表等设施的更换、维修、强检、出户工作。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六、因用水人表井（箱）占压、损坏及用水人其他等原因不能抄验水表时，供水人可根据用水人上三月最高用水量估算本月水费。如用水人不能及时解决妨碍抄验的问题，供水人可根据供水条例不退回估收的水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七、用水人每月1-15日前自行缴清水费（可预交水费），逾期不交的，每日加收1%违约金（不足0.5元按0.5元计）。超过3个月不缴的，供水人暂停供水，直到用水人缴清水费及违约金后恢复供水。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八、本协议一式两份，双方各执一份，自签字之日起生效，如有疑异，以本协议为准协商解决，必要时诉诸司法机关裁决。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供水人：（签章）                               用水人:（签章）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年     月   日                                      年    月    日</w:t>
      </w:r>
    </w:p>
    <w:sectPr>
      <w:headerReference r:id="rId3" w:type="default"/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北魏楷书(翅膀整理)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魏碑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饰艺体W5">
    <w:panose1 w:val="04020509000000000000"/>
    <w:charset w:val="86"/>
    <w:family w:val="auto"/>
    <w:pitch w:val="default"/>
    <w:sig w:usb0="800002BF" w:usb1="184F6CFA" w:usb2="00000012" w:usb3="00000000" w:csb0="00040000" w:csb1="00000000"/>
  </w:font>
  <w:font w:name="华康黑体W5-A">
    <w:panose1 w:val="020106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叶根友仿刘体-企业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中國龍角新書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b/>
        <w:bCs/>
        <w:sz w:val="44"/>
        <w:szCs w:val="44"/>
        <w:lang w:eastAsia="zh-CN"/>
      </w:rPr>
    </w:pPr>
    <w:r>
      <w:rPr>
        <w:rFonts w:hint="eastAsia"/>
        <w:b/>
        <w:bCs/>
        <w:sz w:val="44"/>
        <w:szCs w:val="44"/>
        <w:lang w:eastAsia="zh-CN"/>
      </w:rPr>
      <w:t>城市供用水协议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143DB"/>
    <w:rsid w:val="123143DB"/>
    <w:rsid w:val="1F7F779E"/>
    <w:rsid w:val="22580AED"/>
    <w:rsid w:val="301B3451"/>
    <w:rsid w:val="33575995"/>
    <w:rsid w:val="44DF44F8"/>
    <w:rsid w:val="477028DB"/>
    <w:rsid w:val="53543891"/>
    <w:rsid w:val="60A24A86"/>
    <w:rsid w:val="613620F6"/>
    <w:rsid w:val="6F0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2019-06-12T03:09:00Z</dcterms:created>
  <dc:creator>Administrator</dc:creator>
  <cp:lastModifiedBy>Administrator</cp:lastModifiedBy>
  <dcterms:modified xsi:type="dcterms:W3CDTF">2019-06-12T06:54:33Z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